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1D92F" w14:textId="77777777" w:rsidR="001D03E6" w:rsidRPr="00B43914" w:rsidRDefault="001D03E6" w:rsidP="001D03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281"/>
        <w:jc w:val="center"/>
        <w:rPr>
          <w:rFonts w:ascii="Times New Roman" w:hAnsi="Times New Roman" w:cs="Times New Roman"/>
          <w:color w:val="000000"/>
          <w:sz w:val="24"/>
          <w:szCs w:val="24"/>
          <w:lang w:val="nl-NL" w:eastAsia="x-none"/>
        </w:rPr>
      </w:pPr>
    </w:p>
    <w:p w14:paraId="32753CB5" w14:textId="530B1F63" w:rsidR="00443660" w:rsidRPr="00B43914" w:rsidRDefault="0055234B" w:rsidP="001D03E6">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83" w:right="281" w:hanging="283"/>
        <w:jc w:val="both"/>
        <w:rPr>
          <w:rFonts w:ascii="Times New Roman" w:hAnsi="Times New Roman" w:cs="Times New Roman"/>
          <w:b/>
          <w:bCs/>
          <w:color w:val="000000"/>
          <w:sz w:val="28"/>
          <w:szCs w:val="28"/>
          <w:lang w:val="nl-NL" w:eastAsia="x-none"/>
        </w:rPr>
      </w:pPr>
      <w:r w:rsidRPr="00B43914">
        <w:rPr>
          <w:rFonts w:ascii="Times New Roman" w:hAnsi="Times New Roman" w:cs="Times New Roman"/>
          <w:b/>
          <w:bCs/>
          <w:color w:val="000000"/>
          <w:sz w:val="28"/>
          <w:szCs w:val="28"/>
          <w:lang w:val="nl-NL" w:eastAsia="x-none"/>
        </w:rPr>
        <w:t>TOE</w:t>
      </w:r>
      <w:r w:rsidR="00443660" w:rsidRPr="00B43914">
        <w:rPr>
          <w:rFonts w:ascii="Times New Roman" w:hAnsi="Times New Roman" w:cs="Times New Roman"/>
          <w:b/>
          <w:bCs/>
          <w:color w:val="000000"/>
          <w:sz w:val="28"/>
          <w:szCs w:val="28"/>
          <w:lang w:val="nl-NL" w:eastAsia="x-none"/>
        </w:rPr>
        <w:t>LICHTING</w:t>
      </w:r>
    </w:p>
    <w:p w14:paraId="60CFB931" w14:textId="77777777" w:rsidR="00443660" w:rsidRPr="00B43914" w:rsidRDefault="001D03E6" w:rsidP="001D03E6">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83" w:right="281" w:hanging="283"/>
        <w:jc w:val="both"/>
        <w:rPr>
          <w:rFonts w:ascii="Times New Roman" w:hAnsi="Times New Roman" w:cs="Times New Roman"/>
          <w:color w:val="000000"/>
          <w:sz w:val="16"/>
          <w:szCs w:val="16"/>
          <w:lang w:val="nl-NL" w:eastAsia="x-none"/>
        </w:rPr>
      </w:pPr>
      <w:r w:rsidRPr="00B43914">
        <w:rPr>
          <w:rFonts w:ascii="Times New Roman" w:hAnsi="Times New Roman" w:cs="Times New Roman"/>
          <w:color w:val="000000"/>
          <w:sz w:val="16"/>
          <w:szCs w:val="16"/>
          <w:lang w:val="nl-NL" w:eastAsia="x-none"/>
        </w:rPr>
        <w:t xml:space="preserve">1. </w:t>
      </w:r>
      <w:r w:rsidRPr="00B43914">
        <w:rPr>
          <w:rFonts w:ascii="Times New Roman" w:hAnsi="Times New Roman" w:cs="Times New Roman"/>
          <w:color w:val="000000"/>
          <w:sz w:val="16"/>
          <w:szCs w:val="16"/>
          <w:lang w:val="nl-NL" w:eastAsia="x-none"/>
        </w:rPr>
        <w:tab/>
      </w:r>
      <w:r w:rsidR="00443660" w:rsidRPr="00B43914">
        <w:rPr>
          <w:rFonts w:ascii="Times New Roman" w:hAnsi="Times New Roman" w:cs="Times New Roman"/>
          <w:color w:val="000000"/>
          <w:sz w:val="16"/>
          <w:szCs w:val="16"/>
          <w:lang w:val="nl-NL" w:eastAsia="x-none"/>
        </w:rPr>
        <w:t>De termijn voor het instellen van beroep bedraagt 14 dagen, gaat in op de datum van betekening van het vonnis met de motivering en is strikt.</w:t>
      </w:r>
    </w:p>
    <w:p w14:paraId="74ED617B" w14:textId="77777777" w:rsidR="00A91BBA" w:rsidRPr="00B43914" w:rsidRDefault="001D03E6" w:rsidP="006D6DE8">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83" w:right="281" w:hanging="283"/>
        <w:jc w:val="both"/>
        <w:rPr>
          <w:rFonts w:ascii="Times New Roman" w:hAnsi="Times New Roman" w:cs="Times New Roman"/>
          <w:color w:val="000000"/>
          <w:sz w:val="16"/>
          <w:szCs w:val="16"/>
          <w:lang w:val="nl-NL" w:eastAsia="x-none"/>
        </w:rPr>
      </w:pPr>
      <w:r w:rsidRPr="00B43914">
        <w:rPr>
          <w:rFonts w:ascii="Times New Roman" w:hAnsi="Times New Roman" w:cs="Times New Roman"/>
          <w:color w:val="000000"/>
          <w:sz w:val="16"/>
          <w:szCs w:val="16"/>
          <w:lang w:val="nl-NL" w:eastAsia="x-none"/>
        </w:rPr>
        <w:t>2.</w:t>
      </w:r>
      <w:r w:rsidRPr="00B43914">
        <w:rPr>
          <w:rFonts w:ascii="Times New Roman" w:hAnsi="Times New Roman" w:cs="Times New Roman"/>
          <w:color w:val="000000"/>
          <w:sz w:val="16"/>
          <w:szCs w:val="16"/>
          <w:lang w:val="nl-NL" w:eastAsia="x-none"/>
        </w:rPr>
        <w:tab/>
      </w:r>
      <w:r w:rsidR="00A91BBA" w:rsidRPr="00B43914">
        <w:rPr>
          <w:rFonts w:ascii="Times New Roman" w:hAnsi="Times New Roman" w:cs="Times New Roman"/>
          <w:color w:val="000000"/>
          <w:sz w:val="16"/>
          <w:szCs w:val="16"/>
          <w:lang w:val="nl-NL" w:eastAsia="x-none"/>
        </w:rPr>
        <w:t>Het beroep wordt ingesteld bij de rechtbank die het bestreden vonnis heeft gewezen.</w:t>
      </w:r>
    </w:p>
    <w:p w14:paraId="5045F513" w14:textId="77777777" w:rsidR="00A91BBA" w:rsidRPr="00B43914" w:rsidRDefault="001D03E6" w:rsidP="006D6DE8">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83" w:right="281" w:hanging="283"/>
        <w:jc w:val="both"/>
        <w:rPr>
          <w:rFonts w:ascii="Times New Roman" w:hAnsi="Times New Roman" w:cs="Times New Roman"/>
          <w:color w:val="333333"/>
          <w:sz w:val="16"/>
          <w:szCs w:val="16"/>
          <w:shd w:val="clear" w:color="auto" w:fill="FFFFFF"/>
          <w:lang w:val="nl-NL"/>
        </w:rPr>
      </w:pPr>
      <w:r w:rsidRPr="00B43914">
        <w:rPr>
          <w:rFonts w:ascii="Times New Roman" w:hAnsi="Times New Roman" w:cs="Times New Roman"/>
          <w:color w:val="000000"/>
          <w:sz w:val="16"/>
          <w:szCs w:val="16"/>
          <w:lang w:val="nl-NL" w:eastAsia="x-none"/>
        </w:rPr>
        <w:t xml:space="preserve">3. </w:t>
      </w:r>
      <w:r w:rsidRPr="00B43914">
        <w:rPr>
          <w:rFonts w:ascii="Times New Roman" w:hAnsi="Times New Roman" w:cs="Times New Roman"/>
          <w:color w:val="000000"/>
          <w:sz w:val="16"/>
          <w:szCs w:val="16"/>
          <w:lang w:val="nl-NL" w:eastAsia="x-none"/>
        </w:rPr>
        <w:tab/>
      </w:r>
      <w:r w:rsidR="00A91BBA" w:rsidRPr="00B43914">
        <w:rPr>
          <w:rFonts w:ascii="Times New Roman" w:hAnsi="Times New Roman" w:cs="Times New Roman"/>
          <w:color w:val="333333"/>
          <w:sz w:val="16"/>
          <w:szCs w:val="16"/>
          <w:shd w:val="clear" w:color="auto" w:fill="FFFFFF"/>
          <w:lang w:val="nl-NL"/>
        </w:rPr>
        <w:t>Een beroep tegen een vonnis van de regionale rechtbank dat niet door de officier van justitie wordt ingesteld, moet worden opgesteld en ondertekend door een advocaat, een juridisch adviseur of een raadsman van het Openbaar Ministerie van de Republiek Polen.</w:t>
      </w:r>
    </w:p>
    <w:p w14:paraId="3F629B63" w14:textId="341A5D7C" w:rsidR="0095551E" w:rsidRPr="00B43914" w:rsidRDefault="006D6DE8" w:rsidP="00B43914">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83" w:right="281" w:hanging="283"/>
        <w:jc w:val="both"/>
        <w:rPr>
          <w:rFonts w:ascii="Times New Roman" w:hAnsi="Times New Roman" w:cs="Times New Roman"/>
          <w:color w:val="000000"/>
          <w:sz w:val="16"/>
          <w:szCs w:val="16"/>
          <w:lang w:val="nl-NL" w:eastAsia="x-none"/>
        </w:rPr>
      </w:pPr>
      <w:r w:rsidRPr="00B43914">
        <w:rPr>
          <w:rFonts w:ascii="Times New Roman" w:hAnsi="Times New Roman" w:cs="Times New Roman"/>
          <w:color w:val="000000"/>
          <w:sz w:val="16"/>
          <w:szCs w:val="16"/>
          <w:lang w:val="nl-NL" w:eastAsia="x-none"/>
        </w:rPr>
        <w:t>4</w:t>
      </w:r>
      <w:r w:rsidR="001D03E6" w:rsidRPr="00B43914">
        <w:rPr>
          <w:rFonts w:ascii="Times New Roman" w:hAnsi="Times New Roman" w:cs="Times New Roman"/>
          <w:color w:val="000000"/>
          <w:sz w:val="16"/>
          <w:szCs w:val="16"/>
          <w:lang w:val="nl-NL" w:eastAsia="x-none"/>
        </w:rPr>
        <w:t>.</w:t>
      </w:r>
      <w:r w:rsidR="001D03E6" w:rsidRPr="00B43914">
        <w:rPr>
          <w:rFonts w:ascii="Times New Roman" w:hAnsi="Times New Roman" w:cs="Times New Roman"/>
          <w:color w:val="000000"/>
          <w:sz w:val="16"/>
          <w:szCs w:val="16"/>
          <w:lang w:val="nl-NL" w:eastAsia="x-none"/>
        </w:rPr>
        <w:tab/>
      </w:r>
      <w:r w:rsidR="0095551E" w:rsidRPr="00B43914">
        <w:rPr>
          <w:rFonts w:ascii="Times New Roman" w:hAnsi="Times New Roman" w:cs="Times New Roman"/>
          <w:color w:val="000000"/>
          <w:sz w:val="16"/>
          <w:szCs w:val="16"/>
          <w:lang w:val="nl-NL" w:eastAsia="x-none"/>
        </w:rPr>
        <w:t>Bij het beroep moeten voldoende afschriften voor de partijen, hun gemachtigden en raadslieden worden gevoegd, plus één extra afschrift.</w:t>
      </w:r>
    </w:p>
    <w:p w14:paraId="4B45060F" w14:textId="108C41A3" w:rsidR="0014657C" w:rsidRPr="00B43914" w:rsidRDefault="001D03E6" w:rsidP="00B43914">
      <w:pPr>
        <w:ind w:left="284" w:hanging="284"/>
        <w:rPr>
          <w:rFonts w:ascii="Times New Roman" w:hAnsi="Times New Roman" w:cs="Times New Roman"/>
          <w:color w:val="000000"/>
          <w:sz w:val="16"/>
          <w:szCs w:val="16"/>
          <w:lang w:val="nl-NL" w:eastAsia="x-none"/>
        </w:rPr>
      </w:pPr>
      <w:r w:rsidRPr="00B43914">
        <w:rPr>
          <w:rFonts w:ascii="Times New Roman" w:hAnsi="Times New Roman" w:cs="Times New Roman"/>
          <w:color w:val="000000"/>
          <w:sz w:val="16"/>
          <w:szCs w:val="16"/>
          <w:lang w:val="nl-NL" w:eastAsia="x-none"/>
        </w:rPr>
        <w:t xml:space="preserve">5. </w:t>
      </w:r>
      <w:r w:rsidR="00B43914">
        <w:rPr>
          <w:rFonts w:ascii="Times New Roman" w:hAnsi="Times New Roman" w:cs="Times New Roman"/>
          <w:color w:val="000000"/>
          <w:sz w:val="16"/>
          <w:szCs w:val="16"/>
          <w:lang w:val="nl-NL" w:eastAsia="x-none"/>
        </w:rPr>
        <w:t xml:space="preserve">   </w:t>
      </w:r>
      <w:r w:rsidR="0014657C" w:rsidRPr="00B43914">
        <w:rPr>
          <w:rFonts w:ascii="Times New Roman" w:hAnsi="Times New Roman" w:cs="Times New Roman"/>
          <w:color w:val="000000"/>
          <w:sz w:val="16"/>
          <w:szCs w:val="16"/>
          <w:lang w:val="nl-NL" w:eastAsia="x-none"/>
        </w:rPr>
        <w:t>Indien het beroep te laat wordt ingesteld of door een onbevoegde persoon, wijst de voorzitter van de rechtbank het beroep af en stelt hij de appellant hiervan in kennis.</w:t>
      </w:r>
    </w:p>
    <w:p w14:paraId="235CF32F" w14:textId="4AF59AEB" w:rsidR="001D03E6" w:rsidRPr="00B43914" w:rsidRDefault="001D03E6" w:rsidP="0095551E">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83" w:right="281" w:hanging="283"/>
        <w:jc w:val="both"/>
        <w:rPr>
          <w:rFonts w:ascii="Times New Roman" w:eastAsia="Times New Roman" w:hAnsi="Times New Roman" w:cs="Times New Roman"/>
          <w:color w:val="000000"/>
          <w:sz w:val="16"/>
          <w:szCs w:val="16"/>
          <w:lang w:val="nl-NL" w:eastAsia="x-none"/>
        </w:rPr>
      </w:pPr>
    </w:p>
    <w:p w14:paraId="3FEA1AD4" w14:textId="77777777" w:rsidR="001D03E6" w:rsidRPr="00B43914" w:rsidRDefault="001D03E6" w:rsidP="001D03E6">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83" w:right="281" w:hanging="283"/>
        <w:jc w:val="both"/>
        <w:rPr>
          <w:rFonts w:ascii="Times New Roman" w:hAnsi="Times New Roman" w:cs="Times New Roman"/>
          <w:sz w:val="24"/>
          <w:szCs w:val="24"/>
          <w:lang w:val="nl-NL" w:eastAsia="x-none"/>
        </w:rPr>
      </w:pPr>
    </w:p>
    <w:p w14:paraId="13141F2B" w14:textId="77777777" w:rsidR="001D03E6" w:rsidRPr="00B43914" w:rsidRDefault="001D03E6" w:rsidP="001D03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281"/>
        <w:rPr>
          <w:rFonts w:ascii="Times New Roman" w:hAnsi="Times New Roman" w:cs="Times New Roman"/>
          <w:i/>
          <w:iCs/>
          <w:color w:val="000000"/>
          <w:sz w:val="16"/>
          <w:szCs w:val="16"/>
          <w:lang w:val="nl-NL" w:eastAsia="x-none"/>
        </w:rPr>
      </w:pPr>
    </w:p>
    <w:p w14:paraId="6BD57492" w14:textId="4DA1A939" w:rsidR="00394B5B" w:rsidRPr="00B43914" w:rsidRDefault="00394B5B" w:rsidP="001D03E6">
      <w:pPr>
        <w:rPr>
          <w:lang w:val="nl-NL"/>
        </w:rPr>
      </w:pPr>
    </w:p>
    <w:p w14:paraId="4DE5D3E3" w14:textId="77777777" w:rsidR="00443660" w:rsidRPr="00B43914" w:rsidRDefault="00443660" w:rsidP="001D03E6">
      <w:pPr>
        <w:rPr>
          <w:lang w:val="nl-NL"/>
        </w:rPr>
      </w:pPr>
    </w:p>
    <w:sectPr w:rsidR="00443660" w:rsidRPr="00B439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F1882" w14:textId="77777777" w:rsidR="00B43914" w:rsidRDefault="00B43914" w:rsidP="00B43914">
      <w:pPr>
        <w:spacing w:after="0" w:line="240" w:lineRule="auto"/>
      </w:pPr>
      <w:r>
        <w:separator/>
      </w:r>
    </w:p>
  </w:endnote>
  <w:endnote w:type="continuationSeparator" w:id="0">
    <w:p w14:paraId="46EA562B" w14:textId="77777777" w:rsidR="00B43914" w:rsidRDefault="00B43914" w:rsidP="00B43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BBD02" w14:textId="77777777" w:rsidR="00B43914" w:rsidRDefault="00B43914" w:rsidP="00B43914">
      <w:pPr>
        <w:spacing w:after="0" w:line="240" w:lineRule="auto"/>
      </w:pPr>
      <w:r>
        <w:separator/>
      </w:r>
    </w:p>
  </w:footnote>
  <w:footnote w:type="continuationSeparator" w:id="0">
    <w:p w14:paraId="2F9A494E" w14:textId="77777777" w:rsidR="00B43914" w:rsidRDefault="00B43914" w:rsidP="00B4391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57082"/>
    <w:rsid w:val="0014657C"/>
    <w:rsid w:val="001D03E6"/>
    <w:rsid w:val="002269E6"/>
    <w:rsid w:val="00394B5B"/>
    <w:rsid w:val="00443660"/>
    <w:rsid w:val="0055234B"/>
    <w:rsid w:val="006D6DE8"/>
    <w:rsid w:val="0095551E"/>
    <w:rsid w:val="00A8586D"/>
    <w:rsid w:val="00A91BBA"/>
    <w:rsid w:val="00B43914"/>
    <w:rsid w:val="00E57082"/>
    <w:rsid w:val="00FE7D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D24D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4391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3914"/>
  </w:style>
  <w:style w:type="paragraph" w:styleId="Stopka">
    <w:name w:val="footer"/>
    <w:basedOn w:val="Normalny"/>
    <w:link w:val="StopkaZnak"/>
    <w:uiPriority w:val="99"/>
    <w:unhideWhenUsed/>
    <w:rsid w:val="00B4391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43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694</Characters>
  <Application>Microsoft Office Word</Application>
  <DocSecurity>0</DocSecurity>
  <Lines>15</Lines>
  <Paragraphs>8</Paragraphs>
  <ScaleCrop>false</ScaleCrop>
  <Company/>
  <LinksUpToDate>false</LinksUpToDate>
  <CharactersWithSpaces>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2026-03-19T12:56:00Z</dcterms:created>
  <dcterms:modified xsi:type="dcterms:W3CDTF">2026-03-19T12:56:00Z</dcterms:modified>
</cp:coreProperties>
</file>